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302C7B" w:rsidP="00FB6426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981162">
              <w:rPr>
                <w:b/>
                <w:sz w:val="44"/>
                <w:szCs w:val="44"/>
              </w:rPr>
              <w:t>8</w:t>
            </w:r>
            <w:r w:rsidRPr="00725DBF">
              <w:rPr>
                <w:b/>
                <w:sz w:val="44"/>
                <w:szCs w:val="44"/>
              </w:rPr>
              <w:t>/20</w:t>
            </w:r>
            <w:r w:rsidR="00B85AEC">
              <w:rPr>
                <w:b/>
                <w:sz w:val="44"/>
                <w:szCs w:val="44"/>
              </w:rPr>
              <w:t>1</w:t>
            </w:r>
            <w:r w:rsidR="00981162">
              <w:rPr>
                <w:b/>
                <w:sz w:val="44"/>
                <w:szCs w:val="44"/>
              </w:rPr>
              <w:t>9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297F23" w:rsidRPr="00725DBF" w:rsidRDefault="0002365B" w:rsidP="00297F23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B</w:t>
            </w:r>
            <w:r w:rsidR="00302C7B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EF7D85" w:rsidRPr="00483941" w:rsidRDefault="00EF7D85" w:rsidP="00EF7D85">
      <w:pPr>
        <w:spacing w:before="24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0D6C4D">
        <w:rPr>
          <w:b/>
          <w:i/>
        </w:rPr>
        <w:t>D</w:t>
      </w:r>
      <w:r w:rsidRPr="00483941">
        <w:rPr>
          <w:b/>
          <w:i/>
        </w:rPr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b)</w:t>
      </w:r>
      <w:r w:rsidRPr="00483941">
        <w:t xml:space="preserve"> </w:t>
      </w:r>
      <w:r w:rsidR="000D6C4D">
        <w:rPr>
          <w:b/>
          <w:i/>
        </w:rPr>
        <w:t>C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r w:rsidRPr="00483941">
        <w:rPr>
          <w:i/>
        </w:rPr>
        <w:t>c)</w:t>
      </w:r>
      <w:r w:rsidRPr="00483941">
        <w:t xml:space="preserve"> </w:t>
      </w:r>
      <w:r w:rsidR="000D6C4D">
        <w:rPr>
          <w:b/>
          <w:i/>
        </w:rPr>
        <w:t>C</w:t>
      </w:r>
      <w:r w:rsidRPr="00483941">
        <w:t xml:space="preserve"> </w:t>
      </w:r>
      <w:r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</w:pPr>
      <w:r w:rsidRPr="00483941">
        <w:rPr>
          <w:i/>
        </w:rPr>
        <w:t>d)</w:t>
      </w:r>
      <w:r w:rsidRPr="00483941">
        <w:t xml:space="preserve"> </w:t>
      </w:r>
      <w:r w:rsidR="000D6C4D">
        <w:rPr>
          <w:b/>
          <w:i/>
        </w:rPr>
        <w:t>C</w:t>
      </w:r>
      <w:r w:rsidR="000D6C4D">
        <w:rPr>
          <w:b/>
          <w:i/>
        </w:rPr>
        <w:tab/>
      </w:r>
      <w:r w:rsidR="00BB12D3" w:rsidRPr="00483941">
        <w:tab/>
      </w:r>
      <w:r w:rsidRPr="00483941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e</w:t>
      </w:r>
      <w:proofErr w:type="gramEnd"/>
      <w:r w:rsidRPr="00483941">
        <w:rPr>
          <w:i/>
        </w:rPr>
        <w:t>)</w:t>
      </w:r>
      <w:r w:rsidRPr="00483941">
        <w:t xml:space="preserve"> </w:t>
      </w:r>
      <w:r w:rsidR="000D6C4D">
        <w:rPr>
          <w:b/>
          <w:i/>
        </w:rPr>
        <w:t>B</w:t>
      </w:r>
      <w:r w:rsidRPr="00483941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8C6D02" w:rsidRDefault="003D3850" w:rsidP="003D3850">
      <w:pPr>
        <w:ind w:left="360"/>
        <w:jc w:val="right"/>
        <w:rPr>
          <w:b/>
          <w:i/>
          <w:color w:val="0000FF"/>
        </w:rPr>
      </w:pPr>
      <w:r w:rsidRPr="008C6D02">
        <w:rPr>
          <w:b/>
          <w:i/>
          <w:color w:val="0000FF"/>
        </w:rPr>
        <w:t>5x2 = 10 pont</w:t>
      </w:r>
    </w:p>
    <w:p w:rsidR="00F702C9" w:rsidRDefault="00F64FC1" w:rsidP="00913267">
      <w:pPr>
        <w:spacing w:before="24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FE789B" w:rsidRDefault="008671A8" w:rsidP="00B24FC9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 xml:space="preserve">=150 </m:t>
          </m:r>
          <m:r>
            <m:rPr>
              <m:nor/>
            </m:rPr>
            <w:rPr>
              <w:rFonts w:ascii="Cambria Math" w:hAnsi="Cambria Math"/>
            </w:rPr>
            <m:t>kg</m:t>
          </m:r>
        </m:oMath>
      </m:oMathPara>
    </w:p>
    <w:p w:rsidR="00F24333" w:rsidRPr="001C188D" w:rsidRDefault="008671A8" w:rsidP="00B24FC9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 xml:space="preserve">=30 </m:t>
          </m:r>
          <m:r>
            <m:rPr>
              <m:nor/>
            </m:rPr>
            <w:rPr>
              <w:rFonts w:ascii="Cambria Math" w:hAnsi="Cambria Math"/>
            </w:rPr>
            <m:t>kg</m:t>
          </m:r>
          <m:r>
            <w:rPr>
              <w:rFonts w:ascii="Cambria Math" w:hAnsi="Cambria Math"/>
            </w:rPr>
            <m:t xml:space="preserve">               ⟹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 xml:space="preserve">=120 </m:t>
          </m:r>
          <m:r>
            <m:rPr>
              <m:nor/>
            </m:rPr>
            <w:rPr>
              <w:rFonts w:ascii="Cambria Math" w:hAnsi="Cambria Math"/>
            </w:rPr>
            <m:t>kg</m:t>
          </m:r>
        </m:oMath>
      </m:oMathPara>
    </w:p>
    <w:p w:rsidR="00F24333" w:rsidRPr="001C188D" w:rsidRDefault="008671A8" w:rsidP="00B24FC9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=10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F24333" w:rsidRPr="001C188D" w:rsidRDefault="008671A8" w:rsidP="00B24FC9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l2</m:t>
              </m:r>
            </m:sub>
          </m:sSub>
          <m:r>
            <w:rPr>
              <w:rFonts w:ascii="Cambria Math" w:hAnsi="Cambria Math"/>
            </w:rPr>
            <m:t xml:space="preserve">=15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F24333" w:rsidRPr="001C188D" w:rsidRDefault="008671A8" w:rsidP="00B24FC9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k2</m:t>
              </m:r>
            </m:sub>
          </m:sSub>
          <m:r>
            <w:rPr>
              <w:rFonts w:ascii="Cambria Math" w:hAnsi="Cambria Math"/>
            </w:rPr>
            <m:t>=?</m:t>
          </m:r>
        </m:oMath>
      </m:oMathPara>
    </w:p>
    <w:p w:rsidR="00B24FC9" w:rsidRDefault="00B24FC9" w:rsidP="00B24FC9">
      <w:pPr>
        <w:spacing w:after="120"/>
        <w:ind w:left="284"/>
        <w:jc w:val="both"/>
      </w:pPr>
      <w:r>
        <w:t>A lendületmegmaradás törvénye alapján az kidobás utáni összes lendület megegyezik az kidobás előtti összes lendülettel:</w:t>
      </w:r>
    </w:p>
    <w:p w:rsidR="00F24333" w:rsidRDefault="008671A8" w:rsidP="00B24FC9">
      <w:pPr>
        <w:spacing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B24FC9" w:rsidRDefault="00B24FC9" w:rsidP="00B24FC9">
      <w:pPr>
        <w:spacing w:after="120"/>
        <w:ind w:left="284"/>
      </w:pPr>
      <w:r>
        <w:t>Ebből a keresett sebesség:</w:t>
      </w:r>
    </w:p>
    <w:p w:rsidR="00B24FC9" w:rsidRDefault="008671A8" w:rsidP="00B24FC9">
      <w:pPr>
        <w:spacing w:after="12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150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  <m:r>
                <w:rPr>
                  <w:rFonts w:ascii="Cambria Math" w:hAnsi="Cambria Math"/>
                </w:rPr>
                <m:t xml:space="preserve">∙10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 xml:space="preserve">-30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  <m:r>
                <w:rPr>
                  <w:rFonts w:ascii="Cambria Math" w:hAnsi="Cambria Math"/>
                </w:rPr>
                <m:t xml:space="preserve">∙15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 xml:space="preserve">120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</m:den>
          </m:f>
          <m:r>
            <w:rPr>
              <w:rFonts w:ascii="Cambria Math" w:hAnsi="Cambria Math"/>
            </w:rPr>
            <m:t xml:space="preserve">=8,75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480AE2" w:rsidRPr="0044452D" w:rsidRDefault="00480AE2" w:rsidP="00480AE2">
      <w:pPr>
        <w:tabs>
          <w:tab w:val="right" w:pos="9072"/>
        </w:tabs>
        <w:spacing w:after="120"/>
        <w:rPr>
          <w:b/>
          <w:i/>
          <w:color w:val="0000FF"/>
        </w:rPr>
      </w:pPr>
      <w:r w:rsidRPr="0044452D">
        <w:rPr>
          <w:color w:val="0000FF"/>
        </w:rPr>
        <w:tab/>
      </w:r>
      <w:r w:rsidRPr="0044452D">
        <w:rPr>
          <w:b/>
          <w:i/>
          <w:color w:val="0000FF"/>
        </w:rPr>
        <w:t>10</w:t>
      </w:r>
      <w:r w:rsidR="004B3E0C">
        <w:rPr>
          <w:b/>
          <w:i/>
          <w:color w:val="0000FF"/>
        </w:rPr>
        <w:t xml:space="preserve"> </w:t>
      </w:r>
      <w:r w:rsidRPr="0044452D">
        <w:rPr>
          <w:b/>
          <w:i/>
          <w:color w:val="0000FF"/>
        </w:rPr>
        <w:t>pont</w:t>
      </w:r>
    </w:p>
    <w:p w:rsidR="00F07C6F" w:rsidRDefault="00F24333" w:rsidP="00F07C6F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07C6F" w:rsidRPr="00913267">
        <w:rPr>
          <w:b/>
          <w:sz w:val="28"/>
          <w:szCs w:val="28"/>
        </w:rPr>
        <w:t>. feladat</w:t>
      </w:r>
    </w:p>
    <w:p w:rsidR="00091235" w:rsidRDefault="008671A8" w:rsidP="00091235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-9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C</m:t>
          </m:r>
        </m:oMath>
      </m:oMathPara>
    </w:p>
    <w:p w:rsidR="00091235" w:rsidRDefault="008671A8" w:rsidP="00091235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-2∙10</m:t>
              </m:r>
            </m:e>
            <m:sup>
              <m:r>
                <w:rPr>
                  <w:rFonts w:ascii="Cambria Math" w:hAnsi="Cambria Math"/>
                </w:rPr>
                <m:t>-9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C</m:t>
          </m:r>
        </m:oMath>
      </m:oMathPara>
    </w:p>
    <w:p w:rsidR="00091235" w:rsidRDefault="008671A8" w:rsidP="00091235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3∙10</m:t>
              </m:r>
            </m:e>
            <m:sup>
              <m:r>
                <w:rPr>
                  <w:rFonts w:ascii="Cambria Math" w:hAnsi="Cambria Math"/>
                </w:rPr>
                <m:t>-9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C</m:t>
          </m:r>
        </m:oMath>
      </m:oMathPara>
    </w:p>
    <w:p w:rsidR="00091235" w:rsidRDefault="008671A8" w:rsidP="00091235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 xml:space="preserve">=0,1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091235" w:rsidRDefault="008671A8" w:rsidP="00091235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23</m:t>
              </m:r>
            </m:sub>
          </m:sSub>
          <m:r>
            <w:rPr>
              <w:rFonts w:ascii="Cambria Math" w:hAnsi="Cambria Math"/>
            </w:rPr>
            <m:t xml:space="preserve">=0,1 </m:t>
          </m:r>
          <m:r>
            <m:rPr>
              <m:nor/>
            </m:rP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 xml:space="preserve">          ⟹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13</m:t>
              </m:r>
            </m:sub>
          </m:sSub>
          <m:r>
            <w:rPr>
              <w:rFonts w:ascii="Cambria Math" w:hAnsi="Cambria Math"/>
            </w:rPr>
            <m:t xml:space="preserve">=0,2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091235" w:rsidRDefault="008671A8" w:rsidP="00091235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=?</m:t>
          </m:r>
        </m:oMath>
      </m:oMathPara>
    </w:p>
    <w:p w:rsidR="00091235" w:rsidRDefault="008671A8" w:rsidP="00091235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23</m:t>
              </m:r>
            </m:sub>
          </m:sSub>
          <m:r>
            <w:rPr>
              <w:rFonts w:ascii="Cambria Math" w:hAnsi="Cambria Math"/>
            </w:rPr>
            <m:t>=?</m:t>
          </m:r>
        </m:oMath>
      </m:oMathPara>
    </w:p>
    <w:p w:rsidR="00091235" w:rsidRDefault="008671A8" w:rsidP="00091235">
      <w:pPr>
        <w:spacing w:after="120"/>
        <w:ind w:left="284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13</m:t>
              </m:r>
            </m:sub>
          </m:sSub>
          <m:r>
            <w:rPr>
              <w:rFonts w:ascii="Cambria Math" w:hAnsi="Cambria Math"/>
            </w:rPr>
            <m:t>=?</m:t>
          </m:r>
        </m:oMath>
      </m:oMathPara>
    </w:p>
    <w:p w:rsidR="00091235" w:rsidRDefault="00902D1D" w:rsidP="00902D1D">
      <w:pPr>
        <w:spacing w:after="120"/>
        <w:ind w:left="284"/>
        <w:jc w:val="both"/>
      </w:pPr>
      <w:r>
        <w:lastRenderedPageBreak/>
        <w:t>A rajzon látható jelöléseket használva, bármely két</w:t>
      </w:r>
      <w:r w:rsidR="00DD7110">
        <w:t xml:space="preserve"> töltés között </w:t>
      </w:r>
      <w:r>
        <w:t xml:space="preserve">a </w:t>
      </w:r>
      <w:r w:rsidR="00DD7110">
        <w:t>ható</w:t>
      </w:r>
      <w:r w:rsidR="00091235">
        <w:t xml:space="preserve"> erők </w:t>
      </w:r>
      <w:r w:rsidR="00DD7110">
        <w:t>nagysága a Coulomb-</w:t>
      </w:r>
      <w:r w:rsidR="00091235">
        <w:t>törvény alapján számíthatók ki</w:t>
      </w:r>
      <w:r>
        <w:t>.</w:t>
      </w:r>
    </w:p>
    <w:p w:rsidR="00902D1D" w:rsidRDefault="008671A8" w:rsidP="00091235">
      <w:pPr>
        <w:spacing w:after="120"/>
        <w:ind w:left="284"/>
      </w:pPr>
      <w:r>
        <w:rPr>
          <w:noProof/>
        </w:rPr>
        <w:pict>
          <v:group id="_x0000_s1050" style="position:absolute;left:0;text-align:left;margin-left:29.45pt;margin-top:10.7pt;width:394.7pt;height:46pt;z-index:251670528;mso-position-horizontal-relative:margin" coordorigin="2007,5382" coordsize="7894,920">
            <v:group id="_x0000_s1049" style="position:absolute;left:2142;top:5382;width:7654;height:454" coordorigin="2142,5382" coordsize="7654,45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9342;top:5382;width:454;height:454;mso-position-horizontal-relative:margin" o:regroupid="1" stroked="f">
                <v:textbox style="mso-next-textbox:#_x0000_s1041" inset="0,0,0,0">
                  <w:txbxContent>
                    <w:p w:rsidR="00383CF0" w:rsidRPr="008705CF" w:rsidRDefault="008671A8" w:rsidP="00383CF0">
                      <w:pPr>
                        <w:spacing w:before="60"/>
                        <w:rPr>
                          <w:color w:val="FF0000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040" type="#_x0000_t202" style="position:absolute;left:5723;top:5382;width:454;height:454;mso-position-horizontal-relative:margin" o:regroupid="1" stroked="f">
                <v:textbox style="mso-next-textbox:#_x0000_s1040" inset="0,0,0,0">
                  <w:txbxContent>
                    <w:p w:rsidR="00383CF0" w:rsidRPr="008705CF" w:rsidRDefault="008671A8" w:rsidP="00383CF0">
                      <w:pPr>
                        <w:spacing w:before="60"/>
                        <w:rPr>
                          <w:color w:val="0000FF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FF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FF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FF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039" type="#_x0000_t202" style="position:absolute;left:2142;top:5382;width:454;height:454;mso-position-horizontal-relative:margin" o:regroupid="1" stroked="f">
                <v:textbox style="mso-next-textbox:#_x0000_s1039" inset="0,0,0,0">
                  <w:txbxContent>
                    <w:p w:rsidR="00383CF0" w:rsidRPr="008705CF" w:rsidRDefault="008671A8" w:rsidP="00383CF0">
                      <w:pPr>
                        <w:spacing w:before="60"/>
                        <w:rPr>
                          <w:color w:val="FF0000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v:group>
            <v:group id="_x0000_s1047" style="position:absolute;left:2007;top:5847;width:7894;height:455" coordorigin="2007,5847" coordsize="7894,455">
              <v:shape id="_x0000_s1038" type="#_x0000_t202" style="position:absolute;left:2007;top:5847;width:454;height:454;mso-position-horizontal-relative:margin" stroked="f">
                <v:textbox style="mso-next-textbox:#_x0000_s1038" inset="0,0,0,0">
                  <w:txbxContent>
                    <w:p w:rsidR="00EC23FD" w:rsidRPr="0003595E" w:rsidRDefault="008671A8" w:rsidP="00383CF0">
                      <w:pPr>
                        <w:spacing w:before="60"/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042" type="#_x0000_t202" style="position:absolute;left:7907;top:5847;width:454;height:454;mso-position-horizontal-relative:margin" stroked="f">
                <v:textbox style="mso-next-textbox:#_x0000_s1042" inset="0,0,0,0">
                  <w:txbxContent>
                    <w:p w:rsidR="00383CF0" w:rsidRPr="0003595E" w:rsidRDefault="008671A8" w:rsidP="00383CF0">
                      <w:pPr>
                        <w:spacing w:before="60"/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043" type="#_x0000_t202" style="position:absolute;left:9447;top:5847;width:454;height:454;mso-position-horizontal-relative:margin" stroked="f">
                <v:textbox style="mso-next-textbox:#_x0000_s1043" inset="0,0,0,0">
                  <w:txbxContent>
                    <w:p w:rsidR="00383CF0" w:rsidRPr="0003595E" w:rsidRDefault="008671A8" w:rsidP="00383CF0">
                      <w:pPr>
                        <w:spacing w:before="60"/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044" type="#_x0000_t202" style="position:absolute;left:2526;top:5848;width:454;height:454;mso-position-horizontal-relative:margin" stroked="f">
                <v:textbox style="mso-next-textbox:#_x0000_s1044" inset="0,0,0,0">
                  <w:txbxContent>
                    <w:p w:rsidR="00383CF0" w:rsidRPr="0003595E" w:rsidRDefault="008671A8" w:rsidP="00383CF0">
                      <w:pPr>
                        <w:spacing w:before="60"/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045" type="#_x0000_t202" style="position:absolute;left:5298;top:5848;width:454;height:454;mso-position-horizontal-relative:margin" stroked="f">
                <v:textbox style="mso-next-textbox:#_x0000_s1045" inset="0,0,0,0">
                  <w:txbxContent>
                    <w:p w:rsidR="00383CF0" w:rsidRPr="0003595E" w:rsidRDefault="008671A8" w:rsidP="00383CF0">
                      <w:pPr>
                        <w:spacing w:before="60"/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  <v:shape id="_x0000_s1046" type="#_x0000_t202" style="position:absolute;left:7157;top:5848;width:454;height:454;mso-position-horizontal-relative:margin" stroked="f">
                <v:textbox style="mso-next-textbox:#_x0000_s1046" inset="0,0,0,0">
                  <w:txbxContent>
                    <w:p w:rsidR="00383CF0" w:rsidRPr="0003595E" w:rsidRDefault="008671A8" w:rsidP="00383CF0">
                      <w:pPr>
                        <w:spacing w:before="60"/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v:group>
            <v:group id="_x0000_s1037" style="position:absolute;left:2142;top:5802;width:7627;height:86;mso-position-horizontal-relative:margin" coordorigin="1866,5208" coordsize="7627,8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1866;top:5251;width:193;height:0;flip:x" o:connectortype="straight">
                <v:stroke endarrow="block"/>
              </v:shape>
              <v:shape id="_x0000_s1028" type="#_x0000_t32" style="position:absolute;left:5163;top:5251;width:510;height:0;flip:x" o:connectortype="straight">
                <v:stroke endarrow="block"/>
              </v:shape>
              <v:shape id="_x0000_s1030" type="#_x0000_t32" style="position:absolute;left:7769;top:5251;width:1531;height:0;flip:x" o:connectortype="straight">
                <v:stroke endarrow="block"/>
              </v:shape>
              <v:shape id="_x0000_s1031" type="#_x0000_t32" style="position:absolute;left:9300;top:5251;width:193;height:0" o:connectortype="straight">
                <v:stroke endarrow="block"/>
              </v:shape>
              <v:shape id="_x0000_s1032" type="#_x0000_t32" style="position:absolute;left:2067;top:5251;width:510;height:0" o:connectortype="straight">
                <v:stroke endarrow="block"/>
              </v:shape>
              <v:shape id="_x0000_s1033" type="#_x0000_t32" style="position:absolute;left:5677;top:5251;width:1531;height:0" o:connectortype="straight">
                <v:stroke endarrow="block"/>
              </v:shape>
              <v:oval id="_x0000_s1034" style="position:absolute;left:2024;top:5208;width:85;height:85" fillcolor="red" strokecolor="red"/>
              <v:oval id="_x0000_s1035" style="position:absolute;left:5638;top:5209;width:85;height:85" fillcolor="blue" strokecolor="blue"/>
              <v:oval id="_x0000_s1036" style="position:absolute;left:9252;top:5208;width:85;height:85" fillcolor="red" strokecolor="red"/>
            </v:group>
            <w10:wrap anchorx="margin"/>
          </v:group>
        </w:pict>
      </w:r>
    </w:p>
    <w:p w:rsidR="00902D1D" w:rsidRDefault="00902D1D" w:rsidP="00091235">
      <w:pPr>
        <w:spacing w:after="120"/>
        <w:ind w:left="284"/>
      </w:pPr>
    </w:p>
    <w:p w:rsidR="00902D1D" w:rsidRDefault="00902D1D" w:rsidP="00091235">
      <w:pPr>
        <w:spacing w:after="120"/>
        <w:ind w:left="284"/>
      </w:pPr>
    </w:p>
    <w:p w:rsidR="007C2C3B" w:rsidRDefault="007C2C3B" w:rsidP="007C2C3B">
      <w:pPr>
        <w:spacing w:after="120"/>
      </w:pPr>
    </w:p>
    <w:p w:rsidR="00091235" w:rsidRDefault="008671A8" w:rsidP="00DD7110">
      <w:pPr>
        <w:spacing w:before="240" w:after="24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=k∙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=9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9</m:t>
              </m:r>
            </m:sup>
          </m:sSup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N∙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-9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2∙10</m:t>
                  </m:r>
                </m:e>
                <m:sup>
                  <m:r>
                    <w:rPr>
                      <w:rFonts w:ascii="Cambria Math" w:hAnsi="Cambria Math"/>
                    </w:rPr>
                    <m:t>-9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0,1 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=1,8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</m:oMath>
      </m:oMathPara>
    </w:p>
    <w:p w:rsidR="00AF73B7" w:rsidRDefault="008671A8" w:rsidP="00DD7110">
      <w:pPr>
        <w:spacing w:before="240" w:after="24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32</m:t>
              </m:r>
            </m:sub>
          </m:sSub>
          <m:r>
            <w:rPr>
              <w:rFonts w:ascii="Cambria Math" w:hAnsi="Cambria Math"/>
            </w:rPr>
            <m:t>=k∙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23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=9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9</m:t>
              </m:r>
            </m:sup>
          </m:sSup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N∙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2∙10</m:t>
                  </m:r>
                </m:e>
                <m:sup>
                  <m:r>
                    <w:rPr>
                      <w:rFonts w:ascii="Cambria Math" w:hAnsi="Cambria Math"/>
                    </w:rPr>
                    <m:t>-9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3∙10</m:t>
                  </m:r>
                </m:e>
                <m:sup>
                  <m:r>
                    <w:rPr>
                      <w:rFonts w:ascii="Cambria Math" w:hAnsi="Cambria Math"/>
                    </w:rPr>
                    <m:t>-9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0,1 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=5,4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</m:oMath>
      </m:oMathPara>
    </w:p>
    <w:p w:rsidR="00DD7110" w:rsidRDefault="008671A8" w:rsidP="00DD7110">
      <w:pPr>
        <w:spacing w:before="240" w:after="24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31</m:t>
              </m:r>
            </m:sub>
          </m:sSub>
          <m:r>
            <w:rPr>
              <w:rFonts w:ascii="Cambria Math" w:hAnsi="Cambria Math"/>
            </w:rPr>
            <m:t>=k∙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13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=9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9</m:t>
              </m:r>
            </m:sup>
          </m:sSup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N∙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-9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3∙10</m:t>
                  </m:r>
                </m:e>
                <m:sup>
                  <m:r>
                    <w:rPr>
                      <w:rFonts w:ascii="Cambria Math" w:hAnsi="Cambria Math"/>
                    </w:rPr>
                    <m:t>-9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0,2 </m:t>
                      </m:r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=0,675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</m:oMath>
      </m:oMathPara>
    </w:p>
    <w:p w:rsidR="009355E4" w:rsidRDefault="00307EA3" w:rsidP="00902D1D">
      <w:pPr>
        <w:spacing w:after="120"/>
        <w:ind w:left="284"/>
        <w:jc w:val="both"/>
      </w:pPr>
      <w:r>
        <w:t xml:space="preserve">Az egyes töltésekre ható erőket </w:t>
      </w:r>
      <w:r w:rsidR="00902D1D">
        <w:t>a fenti</w:t>
      </w:r>
      <w:r w:rsidR="007145E5">
        <w:t xml:space="preserve"> rajz alapján, </w:t>
      </w:r>
      <w:r>
        <w:t>két-két erő vektori összegként határozhatjuk meg</w:t>
      </w:r>
      <w:r w:rsidR="007145E5">
        <w:t>.</w:t>
      </w:r>
      <w:r w:rsidR="00902D1D">
        <w:t xml:space="preserve"> </w:t>
      </w:r>
      <w:r w:rsidR="009529BA">
        <w:t>A jobbra mutató irányt pozitívnak választva:</w:t>
      </w:r>
    </w:p>
    <w:p w:rsidR="00307EA3" w:rsidRDefault="008671A8" w:rsidP="00307EA3">
      <w:pPr>
        <w:spacing w:before="240" w:after="24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12</m:t>
                  </m:r>
                </m:sub>
              </m:sSub>
              <m:r>
                <w:rPr>
                  <w:rFonts w:ascii="Cambria Math" w:hAnsi="Cambria Math"/>
                </w:rPr>
                <m:t>-F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13</m:t>
              </m:r>
            </m:sub>
          </m:sSub>
          <m:r>
            <w:rPr>
              <w:rFonts w:ascii="Cambria Math" w:hAnsi="Cambria Math"/>
            </w:rPr>
            <m:t>=1,8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-0,675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=1,125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</m:oMath>
      </m:oMathPara>
    </w:p>
    <w:p w:rsidR="00307EA3" w:rsidRDefault="008671A8" w:rsidP="00307EA3">
      <w:pPr>
        <w:spacing w:before="240" w:after="24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23</m:t>
                  </m:r>
                </m:sub>
              </m:sSub>
              <m:r>
                <w:rPr>
                  <w:rFonts w:ascii="Cambria Math" w:hAnsi="Cambria Math"/>
                </w:rPr>
                <m:t>-F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=5,4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-1,8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=3,6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</m:oMath>
      </m:oMathPara>
    </w:p>
    <w:p w:rsidR="00307EA3" w:rsidRDefault="008671A8" w:rsidP="00307EA3">
      <w:pPr>
        <w:spacing w:before="240" w:after="240"/>
        <w:ind w:left="567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31</m:t>
                  </m:r>
                </m:sub>
              </m:sSub>
              <m:r>
                <w:rPr>
                  <w:rFonts w:ascii="Cambria Math" w:hAnsi="Cambria Math"/>
                </w:rPr>
                <m:t>-F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32</m:t>
              </m:r>
            </m:sub>
          </m:sSub>
          <m:r>
            <w:rPr>
              <w:rFonts w:ascii="Cambria Math" w:hAnsi="Cambria Math"/>
            </w:rPr>
            <m:t>=0,675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-5,4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=-4,725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N</m:t>
          </m:r>
        </m:oMath>
      </m:oMathPara>
    </w:p>
    <w:p w:rsidR="007C2C3B" w:rsidRDefault="009529BA" w:rsidP="007C2C3B">
      <w:pPr>
        <w:spacing w:after="120"/>
        <w:ind w:left="284"/>
        <w:jc w:val="both"/>
      </w:pPr>
      <w:r>
        <w:t>Eszerint az első két töltésre ható erők jobbra, a harmadikra ható erő pedig balra mutat.</w:t>
      </w:r>
    </w:p>
    <w:p w:rsidR="009529BA" w:rsidRPr="007C2C3B" w:rsidRDefault="00902D1D" w:rsidP="007C2C3B">
      <w:pPr>
        <w:spacing w:after="120"/>
        <w:ind w:left="284"/>
        <w:jc w:val="both"/>
        <w:rPr>
          <w:i/>
          <w:sz w:val="20"/>
          <w:szCs w:val="20"/>
        </w:rPr>
      </w:pPr>
      <w:r w:rsidRPr="007C2C3B">
        <w:rPr>
          <w:b/>
          <w:i/>
          <w:sz w:val="20"/>
          <w:szCs w:val="20"/>
        </w:rPr>
        <w:t>Meg</w:t>
      </w:r>
      <w:r w:rsidR="007C2C3B" w:rsidRPr="007C2C3B">
        <w:rPr>
          <w:b/>
          <w:i/>
          <w:sz w:val="20"/>
          <w:szCs w:val="20"/>
        </w:rPr>
        <w:t>jegyzés</w:t>
      </w:r>
      <w:r w:rsidR="007C2C3B" w:rsidRPr="007C2C3B">
        <w:rPr>
          <w:i/>
          <w:sz w:val="20"/>
          <w:szCs w:val="20"/>
        </w:rPr>
        <w:t>: Csak az</w:t>
      </w:r>
      <w:r w:rsidRPr="007C2C3B">
        <w:rPr>
          <w:i/>
          <w:sz w:val="20"/>
          <w:szCs w:val="20"/>
        </w:rPr>
        <w:t xml:space="preserve"> erők</w:t>
      </w:r>
      <w:r w:rsidR="007C2C3B" w:rsidRPr="007C2C3B">
        <w:rPr>
          <w:i/>
          <w:sz w:val="20"/>
          <w:szCs w:val="20"/>
        </w:rPr>
        <w:t xml:space="preserve"> nagysága volt kérdés, így az erők irányára vonatkozó megállapítások, illetve az erők előjelének hiánya miatt ne vonjunk</w:t>
      </w:r>
      <w:r w:rsidRPr="007C2C3B">
        <w:rPr>
          <w:i/>
          <w:sz w:val="20"/>
          <w:szCs w:val="20"/>
        </w:rPr>
        <w:t xml:space="preserve"> </w:t>
      </w:r>
      <w:r w:rsidR="007C2C3B" w:rsidRPr="007C2C3B">
        <w:rPr>
          <w:i/>
          <w:sz w:val="20"/>
          <w:szCs w:val="20"/>
        </w:rPr>
        <w:t>le pontot!</w:t>
      </w:r>
    </w:p>
    <w:p w:rsidR="00AF7A85" w:rsidRDefault="007B2CA9" w:rsidP="009529BA">
      <w:pPr>
        <w:tabs>
          <w:tab w:val="right" w:pos="9072"/>
        </w:tabs>
        <w:spacing w:after="120"/>
        <w:jc w:val="right"/>
        <w:rPr>
          <w:b/>
          <w:i/>
          <w:color w:val="0000FF"/>
        </w:rPr>
      </w:pPr>
      <w:r w:rsidRPr="0044452D">
        <w:rPr>
          <w:b/>
          <w:i/>
          <w:color w:val="0000FF"/>
        </w:rPr>
        <w:t>10</w:t>
      </w:r>
      <w:r w:rsidR="009529BA">
        <w:rPr>
          <w:b/>
          <w:i/>
          <w:color w:val="0000FF"/>
        </w:rPr>
        <w:t xml:space="preserve"> </w:t>
      </w:r>
      <w:r w:rsidR="00AF7A85" w:rsidRPr="0044452D">
        <w:rPr>
          <w:b/>
          <w:i/>
          <w:color w:val="0000FF"/>
        </w:rPr>
        <w:t>pont</w:t>
      </w:r>
    </w:p>
    <w:p w:rsidR="007C2C3B" w:rsidRDefault="007C2C3B" w:rsidP="00B26524">
      <w:pPr>
        <w:spacing w:before="240" w:after="120"/>
        <w:rPr>
          <w:b/>
          <w:noProof/>
        </w:rPr>
      </w:pP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Ha ugyanarra a feladatra a tanuló több (elvileg) különböző megoldást is ad, csak egy megoldást pontozzunk! (Azt, amelyik a tanuló számára kedvezőbb.)</w:t>
      </w:r>
    </w:p>
    <w:p w:rsidR="00B26524" w:rsidRPr="006843F1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p w:rsidR="00B26524" w:rsidRPr="00B26524" w:rsidRDefault="00B26524" w:rsidP="00B26524">
      <w:pPr>
        <w:tabs>
          <w:tab w:val="right" w:pos="9072"/>
        </w:tabs>
        <w:spacing w:before="120"/>
        <w:rPr>
          <w:b/>
          <w:i/>
        </w:rPr>
      </w:pPr>
    </w:p>
    <w:sectPr w:rsidR="00B26524" w:rsidRPr="00B26524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3F0" w:rsidRDefault="007323F0" w:rsidP="003934C4">
      <w:r>
        <w:separator/>
      </w:r>
    </w:p>
  </w:endnote>
  <w:endnote w:type="continuationSeparator" w:id="0">
    <w:p w:rsidR="007323F0" w:rsidRDefault="007323F0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3F0" w:rsidRDefault="007323F0" w:rsidP="003934C4">
      <w:r>
        <w:separator/>
      </w:r>
    </w:p>
  </w:footnote>
  <w:footnote w:type="continuationSeparator" w:id="0">
    <w:p w:rsidR="007323F0" w:rsidRDefault="007323F0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07BBA"/>
    <w:rsid w:val="000166F4"/>
    <w:rsid w:val="00016AA8"/>
    <w:rsid w:val="0002365B"/>
    <w:rsid w:val="0003595E"/>
    <w:rsid w:val="00086F5F"/>
    <w:rsid w:val="00091235"/>
    <w:rsid w:val="00097D7A"/>
    <w:rsid w:val="000C05C8"/>
    <w:rsid w:val="000D028F"/>
    <w:rsid w:val="000D6C4D"/>
    <w:rsid w:val="00120261"/>
    <w:rsid w:val="001C188D"/>
    <w:rsid w:val="001C2862"/>
    <w:rsid w:val="001D23EC"/>
    <w:rsid w:val="00204A28"/>
    <w:rsid w:val="002621F6"/>
    <w:rsid w:val="00280693"/>
    <w:rsid w:val="00297F23"/>
    <w:rsid w:val="002A6C73"/>
    <w:rsid w:val="002E40E8"/>
    <w:rsid w:val="002E6895"/>
    <w:rsid w:val="00300E34"/>
    <w:rsid w:val="00301CE2"/>
    <w:rsid w:val="00302C7B"/>
    <w:rsid w:val="0030603C"/>
    <w:rsid w:val="00307AD9"/>
    <w:rsid w:val="00307EA3"/>
    <w:rsid w:val="00320848"/>
    <w:rsid w:val="00327EFF"/>
    <w:rsid w:val="003426C5"/>
    <w:rsid w:val="003550F8"/>
    <w:rsid w:val="003669E6"/>
    <w:rsid w:val="00383CF0"/>
    <w:rsid w:val="003934C4"/>
    <w:rsid w:val="003D3850"/>
    <w:rsid w:val="0040574B"/>
    <w:rsid w:val="00416B07"/>
    <w:rsid w:val="00417D1F"/>
    <w:rsid w:val="004411D3"/>
    <w:rsid w:val="0044452D"/>
    <w:rsid w:val="00446B7F"/>
    <w:rsid w:val="00457389"/>
    <w:rsid w:val="00463D00"/>
    <w:rsid w:val="0047396F"/>
    <w:rsid w:val="00476201"/>
    <w:rsid w:val="00480AE2"/>
    <w:rsid w:val="00483941"/>
    <w:rsid w:val="004B242A"/>
    <w:rsid w:val="004B3E0C"/>
    <w:rsid w:val="004C00F1"/>
    <w:rsid w:val="004F7B94"/>
    <w:rsid w:val="00506C23"/>
    <w:rsid w:val="00525814"/>
    <w:rsid w:val="00531234"/>
    <w:rsid w:val="0053340E"/>
    <w:rsid w:val="0053750C"/>
    <w:rsid w:val="00543CA0"/>
    <w:rsid w:val="00557627"/>
    <w:rsid w:val="00584FCC"/>
    <w:rsid w:val="00596127"/>
    <w:rsid w:val="005B40E9"/>
    <w:rsid w:val="005C31C1"/>
    <w:rsid w:val="005C7617"/>
    <w:rsid w:val="005C78D7"/>
    <w:rsid w:val="005E3EC6"/>
    <w:rsid w:val="00612E4F"/>
    <w:rsid w:val="00617687"/>
    <w:rsid w:val="00617C64"/>
    <w:rsid w:val="00625032"/>
    <w:rsid w:val="006624E6"/>
    <w:rsid w:val="006637CA"/>
    <w:rsid w:val="00670922"/>
    <w:rsid w:val="00671AF4"/>
    <w:rsid w:val="006973A5"/>
    <w:rsid w:val="006A4064"/>
    <w:rsid w:val="006A4C9D"/>
    <w:rsid w:val="006C71F8"/>
    <w:rsid w:val="006D051E"/>
    <w:rsid w:val="006D0E4E"/>
    <w:rsid w:val="006E0DAD"/>
    <w:rsid w:val="006F1B11"/>
    <w:rsid w:val="007008D9"/>
    <w:rsid w:val="007145E5"/>
    <w:rsid w:val="00722E75"/>
    <w:rsid w:val="00723243"/>
    <w:rsid w:val="00723401"/>
    <w:rsid w:val="007323F0"/>
    <w:rsid w:val="0074510E"/>
    <w:rsid w:val="00772D3C"/>
    <w:rsid w:val="00775A53"/>
    <w:rsid w:val="007A330A"/>
    <w:rsid w:val="007A5EDA"/>
    <w:rsid w:val="007B29EC"/>
    <w:rsid w:val="007B2CA9"/>
    <w:rsid w:val="007B7E69"/>
    <w:rsid w:val="007C2C3B"/>
    <w:rsid w:val="007E271D"/>
    <w:rsid w:val="007E3466"/>
    <w:rsid w:val="00803579"/>
    <w:rsid w:val="00807269"/>
    <w:rsid w:val="00810393"/>
    <w:rsid w:val="008128A1"/>
    <w:rsid w:val="00824366"/>
    <w:rsid w:val="00833173"/>
    <w:rsid w:val="008671A8"/>
    <w:rsid w:val="008705CF"/>
    <w:rsid w:val="00870FA0"/>
    <w:rsid w:val="00874C42"/>
    <w:rsid w:val="00894B5E"/>
    <w:rsid w:val="008B0873"/>
    <w:rsid w:val="008C295B"/>
    <w:rsid w:val="008C6D02"/>
    <w:rsid w:val="008E26A0"/>
    <w:rsid w:val="00902D1D"/>
    <w:rsid w:val="00913267"/>
    <w:rsid w:val="009355E4"/>
    <w:rsid w:val="00940E68"/>
    <w:rsid w:val="00942DF6"/>
    <w:rsid w:val="0095087C"/>
    <w:rsid w:val="009529BA"/>
    <w:rsid w:val="00955490"/>
    <w:rsid w:val="00955849"/>
    <w:rsid w:val="00981162"/>
    <w:rsid w:val="00986107"/>
    <w:rsid w:val="009C38E1"/>
    <w:rsid w:val="009D4814"/>
    <w:rsid w:val="009E00AB"/>
    <w:rsid w:val="009E4175"/>
    <w:rsid w:val="00A54E10"/>
    <w:rsid w:val="00A72035"/>
    <w:rsid w:val="00AD0220"/>
    <w:rsid w:val="00AD3103"/>
    <w:rsid w:val="00AE130C"/>
    <w:rsid w:val="00AF4057"/>
    <w:rsid w:val="00AF73B7"/>
    <w:rsid w:val="00AF7A85"/>
    <w:rsid w:val="00AF7AF4"/>
    <w:rsid w:val="00B04CD5"/>
    <w:rsid w:val="00B07B30"/>
    <w:rsid w:val="00B1429E"/>
    <w:rsid w:val="00B24FC9"/>
    <w:rsid w:val="00B26524"/>
    <w:rsid w:val="00B41EF5"/>
    <w:rsid w:val="00B436EE"/>
    <w:rsid w:val="00B46063"/>
    <w:rsid w:val="00B85AEC"/>
    <w:rsid w:val="00BA4572"/>
    <w:rsid w:val="00BA5BF8"/>
    <w:rsid w:val="00BB12D3"/>
    <w:rsid w:val="00BB2573"/>
    <w:rsid w:val="00BB4727"/>
    <w:rsid w:val="00BD3554"/>
    <w:rsid w:val="00BE23EF"/>
    <w:rsid w:val="00BE76CE"/>
    <w:rsid w:val="00BF1355"/>
    <w:rsid w:val="00C077BE"/>
    <w:rsid w:val="00C12DBB"/>
    <w:rsid w:val="00C419E4"/>
    <w:rsid w:val="00C521E4"/>
    <w:rsid w:val="00C97875"/>
    <w:rsid w:val="00CB6460"/>
    <w:rsid w:val="00CD7DBC"/>
    <w:rsid w:val="00CF2777"/>
    <w:rsid w:val="00D13661"/>
    <w:rsid w:val="00D4562B"/>
    <w:rsid w:val="00D47576"/>
    <w:rsid w:val="00D55E93"/>
    <w:rsid w:val="00D75798"/>
    <w:rsid w:val="00D83CFD"/>
    <w:rsid w:val="00D9212E"/>
    <w:rsid w:val="00DA32E6"/>
    <w:rsid w:val="00DB7E07"/>
    <w:rsid w:val="00DD033F"/>
    <w:rsid w:val="00DD6030"/>
    <w:rsid w:val="00DD7110"/>
    <w:rsid w:val="00E20A4E"/>
    <w:rsid w:val="00E33E07"/>
    <w:rsid w:val="00E37B46"/>
    <w:rsid w:val="00E84D13"/>
    <w:rsid w:val="00EA6220"/>
    <w:rsid w:val="00EC23FD"/>
    <w:rsid w:val="00EE3A39"/>
    <w:rsid w:val="00EE4CE5"/>
    <w:rsid w:val="00EF7D85"/>
    <w:rsid w:val="00F049FC"/>
    <w:rsid w:val="00F07C6F"/>
    <w:rsid w:val="00F24333"/>
    <w:rsid w:val="00F37C82"/>
    <w:rsid w:val="00F57F63"/>
    <w:rsid w:val="00F64FC1"/>
    <w:rsid w:val="00F702C9"/>
    <w:rsid w:val="00F87C50"/>
    <w:rsid w:val="00FB6426"/>
    <w:rsid w:val="00FC1440"/>
    <w:rsid w:val="00FC2C87"/>
    <w:rsid w:val="00FC45D7"/>
    <w:rsid w:val="00FC492C"/>
    <w:rsid w:val="00FE789B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blue"/>
      <o:colormenu v:ext="edit" fillcolor="blue"/>
    </o:shapedefaults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30"/>
        <o:r id="V:Rule10" type="connector" idref="#_x0000_s1028"/>
        <o:r id="V:Rule11" type="connector" idref="#_x0000_s1032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338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21</cp:revision>
  <cp:lastPrinted>2016-12-31T07:14:00Z</cp:lastPrinted>
  <dcterms:created xsi:type="dcterms:W3CDTF">2019-01-23T10:08:00Z</dcterms:created>
  <dcterms:modified xsi:type="dcterms:W3CDTF">2019-01-23T20:44:00Z</dcterms:modified>
</cp:coreProperties>
</file>